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C7" w:rsidRPr="007156AB" w:rsidRDefault="005157C7" w:rsidP="003E231E">
      <w:pPr>
        <w:jc w:val="center"/>
        <w:rPr>
          <w:rFonts w:ascii="Times New Roman" w:hAnsi="Times New Roman"/>
          <w:b/>
          <w:color w:val="632423" w:themeColor="accent2" w:themeShade="80"/>
          <w:sz w:val="26"/>
          <w:u w:val="single"/>
        </w:rPr>
      </w:pPr>
      <w:r w:rsidRPr="007156AB">
        <w:rPr>
          <w:rFonts w:ascii="Times New Roman" w:hAnsi="Times New Roman"/>
          <w:b/>
          <w:color w:val="632423" w:themeColor="accent2" w:themeShade="80"/>
          <w:sz w:val="26"/>
          <w:u w:val="single"/>
        </w:rPr>
        <w:t>GRIGLIA PER LA VALUTAZIONE DEL COMPORT</w:t>
      </w:r>
      <w:bookmarkStart w:id="0" w:name="_GoBack"/>
      <w:bookmarkEnd w:id="0"/>
      <w:r w:rsidRPr="007156AB">
        <w:rPr>
          <w:rFonts w:ascii="Times New Roman" w:hAnsi="Times New Roman"/>
          <w:b/>
          <w:color w:val="632423" w:themeColor="accent2" w:themeShade="80"/>
          <w:sz w:val="26"/>
          <w:u w:val="single"/>
        </w:rPr>
        <w:t>AMENTO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15"/>
        <w:gridCol w:w="5607"/>
      </w:tblGrid>
      <w:tr w:rsidR="007156AB" w:rsidRPr="007156AB" w:rsidTr="003E231E">
        <w:tc>
          <w:tcPr>
            <w:tcW w:w="4077" w:type="dxa"/>
            <w:shd w:val="clear" w:color="auto" w:fill="auto"/>
          </w:tcPr>
          <w:p w:rsidR="005157C7" w:rsidRPr="007156AB" w:rsidRDefault="005157C7" w:rsidP="005041D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  <w:t>Competenze di cittadinanza</w:t>
            </w:r>
          </w:p>
        </w:tc>
        <w:tc>
          <w:tcPr>
            <w:tcW w:w="5695" w:type="dxa"/>
            <w:shd w:val="clear" w:color="auto" w:fill="auto"/>
          </w:tcPr>
          <w:p w:rsidR="005157C7" w:rsidRPr="007156AB" w:rsidRDefault="005157C7" w:rsidP="005041D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  <w:t>Indicatori</w:t>
            </w:r>
          </w:p>
        </w:tc>
      </w:tr>
      <w:tr w:rsidR="007156AB" w:rsidRPr="007156AB" w:rsidTr="003E231E">
        <w:tc>
          <w:tcPr>
            <w:tcW w:w="4077" w:type="dxa"/>
            <w:shd w:val="clear" w:color="auto" w:fill="auto"/>
          </w:tcPr>
          <w:p w:rsidR="005157C7" w:rsidRPr="007156AB" w:rsidRDefault="005157C7" w:rsidP="005041D1">
            <w:pPr>
              <w:jc w:val="both"/>
              <w:rPr>
                <w:rFonts w:ascii="Times New Roman" w:hAnsi="Times New Roman"/>
                <w:i/>
                <w:color w:val="632423" w:themeColor="accent2" w:themeShade="80"/>
              </w:rPr>
            </w:pPr>
          </w:p>
          <w:p w:rsidR="005157C7" w:rsidRPr="007156AB" w:rsidRDefault="005157C7" w:rsidP="005041D1">
            <w:pPr>
              <w:jc w:val="both"/>
              <w:rPr>
                <w:rFonts w:ascii="Times New Roman" w:hAnsi="Times New Roman"/>
                <w:i/>
                <w:color w:val="632423" w:themeColor="accent2" w:themeShade="80"/>
              </w:rPr>
            </w:pPr>
          </w:p>
          <w:p w:rsidR="005157C7" w:rsidRPr="007156AB" w:rsidRDefault="005157C7" w:rsidP="005041D1">
            <w:pPr>
              <w:jc w:val="both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Competenze sociali e civiche</w:t>
            </w:r>
          </w:p>
        </w:tc>
        <w:tc>
          <w:tcPr>
            <w:tcW w:w="5695" w:type="dxa"/>
            <w:shd w:val="clear" w:color="auto" w:fill="auto"/>
          </w:tcPr>
          <w:p w:rsidR="005157C7" w:rsidRPr="007156AB" w:rsidRDefault="005157C7" w:rsidP="005041D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Rispetto delle regole</w:t>
            </w:r>
          </w:p>
          <w:p w:rsidR="005157C7" w:rsidRPr="007156AB" w:rsidRDefault="005157C7" w:rsidP="005041D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Capacità di creare rapporti positivi con gli altri</w:t>
            </w:r>
          </w:p>
          <w:p w:rsidR="005157C7" w:rsidRPr="007156AB" w:rsidRDefault="005157C7" w:rsidP="005041D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Acquisizione di comportamenti responsabili</w:t>
            </w:r>
          </w:p>
          <w:p w:rsidR="005157C7" w:rsidRPr="007156AB" w:rsidRDefault="005157C7" w:rsidP="005041D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Capacità di lavorare in gruppo e collaborare</w:t>
            </w:r>
          </w:p>
          <w:p w:rsidR="005157C7" w:rsidRPr="007156AB" w:rsidRDefault="005157C7" w:rsidP="005041D1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 xml:space="preserve">Partecipazione alla vita scolastica e alle varie iniziative proposte (sociali, ambientali, </w:t>
            </w:r>
            <w:proofErr w:type="gramStart"/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umanitarie….</w:t>
            </w:r>
            <w:proofErr w:type="gramEnd"/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)</w:t>
            </w:r>
          </w:p>
        </w:tc>
      </w:tr>
      <w:tr w:rsidR="007156AB" w:rsidRPr="007156AB" w:rsidTr="003E231E">
        <w:tc>
          <w:tcPr>
            <w:tcW w:w="4077" w:type="dxa"/>
            <w:shd w:val="clear" w:color="auto" w:fill="auto"/>
          </w:tcPr>
          <w:p w:rsidR="005157C7" w:rsidRPr="007156AB" w:rsidRDefault="005157C7" w:rsidP="005041D1">
            <w:pPr>
              <w:jc w:val="both"/>
              <w:rPr>
                <w:rFonts w:ascii="Times New Roman" w:hAnsi="Times New Roman"/>
                <w:i/>
                <w:color w:val="632423" w:themeColor="accent2" w:themeShade="80"/>
              </w:rPr>
            </w:pPr>
          </w:p>
          <w:p w:rsidR="005157C7" w:rsidRPr="007156AB" w:rsidRDefault="005157C7" w:rsidP="005041D1">
            <w:pPr>
              <w:jc w:val="both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Imparare ad imparare</w:t>
            </w:r>
          </w:p>
        </w:tc>
        <w:tc>
          <w:tcPr>
            <w:tcW w:w="5695" w:type="dxa"/>
            <w:shd w:val="clear" w:color="auto" w:fill="auto"/>
          </w:tcPr>
          <w:p w:rsidR="005157C7" w:rsidRPr="007156AB" w:rsidRDefault="005157C7" w:rsidP="005041D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Capacità di reperire, organizzare, collegare e comunicare informazioni</w:t>
            </w:r>
          </w:p>
          <w:p w:rsidR="005157C7" w:rsidRPr="007156AB" w:rsidRDefault="005157C7" w:rsidP="005041D1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Autonomia nella gestione dei compiti scolastici e dello studio</w:t>
            </w:r>
          </w:p>
        </w:tc>
      </w:tr>
      <w:tr w:rsidR="007156AB" w:rsidRPr="007156AB" w:rsidTr="003E231E">
        <w:tc>
          <w:tcPr>
            <w:tcW w:w="4077" w:type="dxa"/>
            <w:shd w:val="clear" w:color="auto" w:fill="auto"/>
          </w:tcPr>
          <w:p w:rsidR="005157C7" w:rsidRPr="007156AB" w:rsidRDefault="005157C7" w:rsidP="005041D1">
            <w:pPr>
              <w:jc w:val="both"/>
              <w:rPr>
                <w:rFonts w:ascii="Times New Roman" w:hAnsi="Times New Roman"/>
                <w:b/>
                <w:i/>
                <w:color w:val="632423" w:themeColor="accent2" w:themeShade="80"/>
              </w:rPr>
            </w:pPr>
          </w:p>
          <w:p w:rsidR="005157C7" w:rsidRPr="007156AB" w:rsidRDefault="005157C7" w:rsidP="005041D1">
            <w:pPr>
              <w:jc w:val="both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Spirito di iniziativa e di intraprendenza</w:t>
            </w:r>
          </w:p>
        </w:tc>
        <w:tc>
          <w:tcPr>
            <w:tcW w:w="5695" w:type="dxa"/>
            <w:shd w:val="clear" w:color="auto" w:fill="auto"/>
          </w:tcPr>
          <w:p w:rsidR="005157C7" w:rsidRPr="007156AB" w:rsidRDefault="005157C7" w:rsidP="005041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Capacità di progettare, pianificare, e stabilire priorità</w:t>
            </w:r>
          </w:p>
          <w:p w:rsidR="005157C7" w:rsidRPr="007156AB" w:rsidRDefault="005157C7" w:rsidP="005041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Capacità di risolvere problemi</w:t>
            </w:r>
          </w:p>
          <w:p w:rsidR="005157C7" w:rsidRPr="007156AB" w:rsidRDefault="005157C7" w:rsidP="005041D1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i/>
                <w:color w:val="632423" w:themeColor="accent2" w:themeShade="80"/>
                <w:sz w:val="20"/>
              </w:rPr>
              <w:t>Capacità di agire in modo critico, flessibile e creativo</w:t>
            </w:r>
          </w:p>
        </w:tc>
      </w:tr>
    </w:tbl>
    <w:p w:rsidR="005157C7" w:rsidRPr="007156AB" w:rsidRDefault="005157C7" w:rsidP="005157C7">
      <w:pPr>
        <w:jc w:val="both"/>
        <w:rPr>
          <w:rFonts w:ascii="Times New Roman" w:hAnsi="Times New Roman"/>
          <w:color w:val="632423" w:themeColor="accent2" w:themeShade="80"/>
          <w:sz w:val="22"/>
        </w:rPr>
      </w:pPr>
      <w:r w:rsidRPr="007156AB">
        <w:rPr>
          <w:rFonts w:ascii="Times New Roman" w:hAnsi="Times New Roman"/>
          <w:color w:val="632423" w:themeColor="accent2" w:themeShade="80"/>
          <w:sz w:val="22"/>
        </w:rPr>
        <w:t>Il giudizio sintetico sul comportamento scaturirà, q</w:t>
      </w:r>
      <w:r w:rsidR="0070204B" w:rsidRPr="007156AB">
        <w:rPr>
          <w:rFonts w:ascii="Times New Roman" w:hAnsi="Times New Roman"/>
          <w:color w:val="632423" w:themeColor="accent2" w:themeShade="80"/>
          <w:sz w:val="22"/>
        </w:rPr>
        <w:t xml:space="preserve">uindi, dalla valutazione dei su </w:t>
      </w:r>
      <w:r w:rsidR="00AB7A25" w:rsidRPr="007156AB">
        <w:rPr>
          <w:rFonts w:ascii="Times New Roman" w:hAnsi="Times New Roman"/>
          <w:color w:val="632423" w:themeColor="accent2" w:themeShade="80"/>
          <w:sz w:val="22"/>
        </w:rPr>
        <w:t>menzionati indicatori</w:t>
      </w:r>
      <w:r w:rsidRPr="007156AB">
        <w:rPr>
          <w:rFonts w:ascii="Times New Roman" w:hAnsi="Times New Roman"/>
          <w:color w:val="632423" w:themeColor="accent2" w:themeShade="80"/>
          <w:sz w:val="22"/>
        </w:rPr>
        <w:t xml:space="preserve"> secondo la seguente tabella: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2"/>
        <w:gridCol w:w="6453"/>
        <w:gridCol w:w="1487"/>
      </w:tblGrid>
      <w:tr w:rsidR="009C343D" w:rsidRPr="007156AB" w:rsidTr="009C343D">
        <w:tc>
          <w:tcPr>
            <w:tcW w:w="1699" w:type="dxa"/>
            <w:shd w:val="clear" w:color="auto" w:fill="auto"/>
          </w:tcPr>
          <w:p w:rsidR="009C343D" w:rsidRPr="007156AB" w:rsidRDefault="009C343D" w:rsidP="009C343D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  <w:t>Giudizio sintetico</w:t>
            </w: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color w:val="632423" w:themeColor="accent2" w:themeShade="80"/>
                <w:sz w:val="22"/>
              </w:rPr>
              <w:t>Descrittori</w:t>
            </w:r>
          </w:p>
        </w:tc>
        <w:tc>
          <w:tcPr>
            <w:tcW w:w="1518" w:type="dxa"/>
          </w:tcPr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b/>
                <w:color w:val="632423" w:themeColor="accent2" w:themeShade="80"/>
                <w:sz w:val="32"/>
                <w:szCs w:val="32"/>
              </w:rPr>
            </w:pPr>
          </w:p>
        </w:tc>
      </w:tr>
      <w:tr w:rsidR="009C343D" w:rsidRPr="007156AB" w:rsidTr="009C343D">
        <w:trPr>
          <w:trHeight w:val="1052"/>
        </w:trPr>
        <w:tc>
          <w:tcPr>
            <w:tcW w:w="1699" w:type="dxa"/>
            <w:shd w:val="clear" w:color="auto" w:fill="auto"/>
          </w:tcPr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Non sufficiente</w:t>
            </w: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(*)</w:t>
            </w: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5041D1">
            <w:pPr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>Ha un comportamento non rispettoso delle regole; non è capace di stabilire rapporti positivi con gli altri; non ha acquisito comportamenti responsabili; ha difficoltà a lavorare in gruppo e collaborare; non partecipa alla vita scolastica, non mostra autonomia nel lavoro scolastico, non ha acquisito capacità di agire in modo critico, flessibile e creativo.</w:t>
            </w:r>
          </w:p>
        </w:tc>
        <w:tc>
          <w:tcPr>
            <w:tcW w:w="1518" w:type="dxa"/>
          </w:tcPr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</w:p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  <w:r w:rsidRPr="009C343D"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  <w:t>NS</w:t>
            </w:r>
          </w:p>
        </w:tc>
      </w:tr>
      <w:tr w:rsidR="009C343D" w:rsidRPr="007156AB" w:rsidTr="009C343D">
        <w:tc>
          <w:tcPr>
            <w:tcW w:w="1699" w:type="dxa"/>
            <w:shd w:val="clear" w:color="auto" w:fill="auto"/>
          </w:tcPr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 w:rsidRPr="007156AB"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Sufficiente</w:t>
            </w: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821DF7">
            <w:pPr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Ha un comportamento non sempre rispettoso delle regole; è abbastanza capace di stabilire rapporti con gli altri; ha acquisito comportamenti abbastanza responsabili; sa lavorare in gruppo in maniera per lo più adeguata; partecipa sufficientemente alla vita scolastica; si mostra </w:t>
            </w:r>
            <w:r w:rsidR="00821DF7">
              <w:rPr>
                <w:rFonts w:ascii="Times New Roman" w:hAnsi="Times New Roman"/>
                <w:color w:val="632423" w:themeColor="accent2" w:themeShade="80"/>
                <w:sz w:val="20"/>
              </w:rPr>
              <w:t>poco</w:t>
            </w: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 autonomo nel lavoro scolastico; </w:t>
            </w:r>
            <w:r w:rsidR="00821DF7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non </w:t>
            </w: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ha </w:t>
            </w:r>
            <w:r w:rsidR="00821DF7">
              <w:rPr>
                <w:rFonts w:ascii="Times New Roman" w:hAnsi="Times New Roman"/>
                <w:color w:val="632423" w:themeColor="accent2" w:themeShade="80"/>
                <w:sz w:val="20"/>
              </w:rPr>
              <w:t xml:space="preserve">ancora </w:t>
            </w: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>acquisito una cap</w:t>
            </w:r>
            <w:r w:rsidR="00821DF7">
              <w:rPr>
                <w:rFonts w:ascii="Times New Roman" w:hAnsi="Times New Roman"/>
                <w:color w:val="632423" w:themeColor="accent2" w:themeShade="80"/>
                <w:sz w:val="20"/>
              </w:rPr>
              <w:t>acità di agire in modo critico.</w:t>
            </w:r>
          </w:p>
        </w:tc>
        <w:tc>
          <w:tcPr>
            <w:tcW w:w="1518" w:type="dxa"/>
          </w:tcPr>
          <w:p w:rsid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</w:p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  <w:r w:rsidRPr="009C343D"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  <w:t>S</w:t>
            </w:r>
          </w:p>
        </w:tc>
      </w:tr>
      <w:tr w:rsidR="009C343D" w:rsidRPr="007156AB" w:rsidTr="009C343D">
        <w:trPr>
          <w:trHeight w:val="830"/>
        </w:trPr>
        <w:tc>
          <w:tcPr>
            <w:tcW w:w="1699" w:type="dxa"/>
            <w:shd w:val="clear" w:color="auto" w:fill="auto"/>
          </w:tcPr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Buono</w:t>
            </w:r>
          </w:p>
          <w:p w:rsidR="009C343D" w:rsidRPr="007156AB" w:rsidRDefault="009C343D" w:rsidP="009C343D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821DF7">
            <w:pPr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>Ha un comportamento rispettoso delle regole; è capace di stabilire rapporti con gli altri; ha acquisito comportamenti responsabili; sa lavorare in gruppo e collaborare in maniera per lo più adeguata; partecipa alla vita scolastica; si mostra per lo più autonomo nel lavoro scolastico; ha acquisito una discreta capacità di agire in modo critico, flessibile e creativo.</w:t>
            </w:r>
          </w:p>
        </w:tc>
        <w:tc>
          <w:tcPr>
            <w:tcW w:w="1518" w:type="dxa"/>
          </w:tcPr>
          <w:p w:rsid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</w:p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  <w:t>B</w:t>
            </w:r>
          </w:p>
        </w:tc>
      </w:tr>
      <w:tr w:rsidR="009C343D" w:rsidRPr="007156AB" w:rsidTr="009C343D">
        <w:trPr>
          <w:trHeight w:val="830"/>
        </w:trPr>
        <w:tc>
          <w:tcPr>
            <w:tcW w:w="1699" w:type="dxa"/>
            <w:shd w:val="clear" w:color="auto" w:fill="auto"/>
          </w:tcPr>
          <w:p w:rsidR="009C343D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Distinto</w:t>
            </w: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9C343D">
            <w:pPr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>Ha un comportamento rispettoso delle regole ed è capace di stabilire rapporti positivi con gli altri. Ha acquisito comportamenti responsabili; sa lavorare in gruppo e collaborare in maniera più che adeguata. Partecipa alla vita scolastica mostrandosi autonomo nel lavoro. Ha acquisito, nel complesso, capacità di agire in modo critico, flessibile e creativo.</w:t>
            </w:r>
          </w:p>
        </w:tc>
        <w:tc>
          <w:tcPr>
            <w:tcW w:w="1518" w:type="dxa"/>
          </w:tcPr>
          <w:p w:rsid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</w:p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  <w:t>D</w:t>
            </w:r>
          </w:p>
        </w:tc>
      </w:tr>
      <w:tr w:rsidR="009C343D" w:rsidRPr="007156AB" w:rsidTr="009C343D">
        <w:tc>
          <w:tcPr>
            <w:tcW w:w="1699" w:type="dxa"/>
            <w:shd w:val="clear" w:color="auto" w:fill="auto"/>
          </w:tcPr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Ottimo</w:t>
            </w: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9C343D">
            <w:pPr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>Rispettare naturalmente le regole; è capace di stabilire rapporti positivi con gli altri; ha ben acquisito comportamenti responsabili; sa lavorare in gruppo e collaborare apportando i propri contributi; partecipa attivamente alla vita scolastica; risulta autonomo nel lavoro scolastico; ha acquisito buone capacità di agire in modo critico, flessibile e creativo.</w:t>
            </w:r>
          </w:p>
        </w:tc>
        <w:tc>
          <w:tcPr>
            <w:tcW w:w="1518" w:type="dxa"/>
          </w:tcPr>
          <w:p w:rsid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</w:p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  <w:t>O</w:t>
            </w:r>
          </w:p>
        </w:tc>
      </w:tr>
      <w:tr w:rsidR="009C343D" w:rsidRPr="007156AB" w:rsidTr="009C343D">
        <w:tc>
          <w:tcPr>
            <w:tcW w:w="1699" w:type="dxa"/>
            <w:shd w:val="clear" w:color="auto" w:fill="auto"/>
          </w:tcPr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  <w:r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  <w:t>Eccellente</w:t>
            </w:r>
          </w:p>
          <w:p w:rsidR="009C343D" w:rsidRPr="007156AB" w:rsidRDefault="009C343D" w:rsidP="005041D1">
            <w:pPr>
              <w:jc w:val="center"/>
              <w:rPr>
                <w:rFonts w:ascii="Times New Roman" w:hAnsi="Times New Roman"/>
                <w:b/>
                <w:i/>
                <w:color w:val="632423" w:themeColor="accent2" w:themeShade="80"/>
                <w:sz w:val="22"/>
              </w:rPr>
            </w:pPr>
          </w:p>
        </w:tc>
        <w:tc>
          <w:tcPr>
            <w:tcW w:w="6631" w:type="dxa"/>
            <w:shd w:val="clear" w:color="auto" w:fill="auto"/>
          </w:tcPr>
          <w:p w:rsidR="009C343D" w:rsidRPr="007156AB" w:rsidRDefault="009C343D" w:rsidP="005041D1">
            <w:pPr>
              <w:jc w:val="both"/>
              <w:rPr>
                <w:rFonts w:ascii="Times New Roman" w:hAnsi="Times New Roman"/>
                <w:color w:val="632423" w:themeColor="accent2" w:themeShade="80"/>
                <w:sz w:val="20"/>
              </w:rPr>
            </w:pPr>
            <w:r w:rsidRPr="007156AB">
              <w:rPr>
                <w:rFonts w:ascii="Times New Roman" w:hAnsi="Times New Roman"/>
                <w:color w:val="632423" w:themeColor="accent2" w:themeShade="80"/>
                <w:sz w:val="20"/>
              </w:rPr>
              <w:t>Rispettare naturalmente e con costanza le regole; sa stabilire e mantenere rapporti positivi con gli altri, compresa la disponibilità e l’impegno nelle situazioni d’integrazione e solidarietà; ha pienamente acquisito comportamenti responsabili; sa lavorare in gruppo e collaborare con grande disponibilità; partecipa attivamente e con entusiasmo alla vita scolastica; è pienamente autonomo nel lavoro scolastico; ha acquisito ottime capacità di agire in modo critico, flessibile e creativo.</w:t>
            </w:r>
          </w:p>
        </w:tc>
        <w:tc>
          <w:tcPr>
            <w:tcW w:w="1518" w:type="dxa"/>
          </w:tcPr>
          <w:p w:rsid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</w:p>
          <w:p w:rsidR="009C343D" w:rsidRPr="009C343D" w:rsidRDefault="009C343D" w:rsidP="009C343D">
            <w:pPr>
              <w:jc w:val="center"/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</w:pPr>
            <w:r>
              <w:rPr>
                <w:rFonts w:ascii="Times New Roman" w:hAnsi="Times New Roman"/>
                <w:color w:val="632423" w:themeColor="accent2" w:themeShade="80"/>
                <w:sz w:val="32"/>
                <w:szCs w:val="32"/>
              </w:rPr>
              <w:t>E</w:t>
            </w:r>
          </w:p>
        </w:tc>
      </w:tr>
    </w:tbl>
    <w:p w:rsidR="00D12185" w:rsidRPr="007156AB" w:rsidRDefault="005157C7" w:rsidP="005157C7">
      <w:pPr>
        <w:jc w:val="both"/>
        <w:rPr>
          <w:rFonts w:ascii="Times New Roman" w:hAnsi="Times New Roman"/>
          <w:color w:val="632423" w:themeColor="accent2" w:themeShade="80"/>
          <w:sz w:val="20"/>
        </w:rPr>
      </w:pPr>
      <w:r w:rsidRPr="007156AB">
        <w:rPr>
          <w:rFonts w:ascii="Times New Roman" w:hAnsi="Times New Roman"/>
          <w:color w:val="632423" w:themeColor="accent2" w:themeShade="80"/>
          <w:sz w:val="20"/>
        </w:rPr>
        <w:t>(*) Il giudizio di insufficienza, soprattutto in sede di scrutinio finale, deve scaturire da un attento e meditato giudizio del Consiglio di Classe, esclusivamente in presenza di comportamenti di particolare gravità riconducibili alle fattispecie per le quali lo Statuto delle studentesse e degli studenti nonché il Regolamento d’Istituto prevedano l’irrogazione di sanzioni disciplinari che comportino l’allontanamento temporaneo dello studente/studentessa dalla comunità scolastica per periodi superiori ai quindici giorni. In tal caso esso può anche comportare la non ammissione alla classe successiva o all’Esame di Stato (art. 4, commi 6, 9bis e 9ter dello Statuto, DPR 294/98 così come modificato dal DPR 235/07).</w:t>
      </w:r>
    </w:p>
    <w:sectPr w:rsidR="00D12185" w:rsidRPr="007156AB" w:rsidSect="005157C7">
      <w:headerReference w:type="default" r:id="rId7"/>
      <w:pgSz w:w="11900" w:h="16840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363" w:rsidRDefault="00B41363" w:rsidP="00F60D8A">
      <w:r>
        <w:separator/>
      </w:r>
    </w:p>
  </w:endnote>
  <w:endnote w:type="continuationSeparator" w:id="0">
    <w:p w:rsidR="00B41363" w:rsidRDefault="00B41363" w:rsidP="00F6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363" w:rsidRDefault="00B41363" w:rsidP="00F60D8A">
      <w:r>
        <w:separator/>
      </w:r>
    </w:p>
  </w:footnote>
  <w:footnote w:type="continuationSeparator" w:id="0">
    <w:p w:rsidR="00B41363" w:rsidRDefault="00B41363" w:rsidP="00F60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D8A" w:rsidRDefault="00355618" w:rsidP="00F844A5">
    <w:pPr>
      <w:pStyle w:val="Intestazione"/>
      <w:jc w:val="center"/>
    </w:pPr>
    <w:r>
      <w:t>Allegato PTOF adottato</w:t>
    </w:r>
    <w:r w:rsidR="00F60D8A">
      <w:t xml:space="preserve"> dal Collegio dei Docenti in data 23/11/2017 delibera n.</w:t>
    </w:r>
    <w:r w:rsidR="009F543C">
      <w:t xml:space="preserve"> 45</w:t>
    </w:r>
  </w:p>
  <w:p w:rsidR="00F60D8A" w:rsidRDefault="00F60D8A" w:rsidP="00F844A5">
    <w:pPr>
      <w:pStyle w:val="Intestazione"/>
      <w:jc w:val="center"/>
    </w:pPr>
    <w:r>
      <w:t>Approvato dal Consiglio d’Istituto in data 29/11/2017</w:t>
    </w:r>
    <w:r w:rsidR="009F543C">
      <w:t xml:space="preserve"> Delibera n.</w:t>
    </w:r>
    <w:r w:rsidR="00821DF7">
      <w:t xml:space="preserve"> 20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D53D6"/>
    <w:multiLevelType w:val="hybridMultilevel"/>
    <w:tmpl w:val="5F1623AA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C80755"/>
    <w:multiLevelType w:val="hybridMultilevel"/>
    <w:tmpl w:val="C8C4BA18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1A2FEA"/>
    <w:multiLevelType w:val="hybridMultilevel"/>
    <w:tmpl w:val="4088F93A"/>
    <w:lvl w:ilvl="0" w:tplc="0410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C7"/>
    <w:rsid w:val="0001183C"/>
    <w:rsid w:val="00073AD9"/>
    <w:rsid w:val="00086DE6"/>
    <w:rsid w:val="001B747A"/>
    <w:rsid w:val="002D233E"/>
    <w:rsid w:val="00355618"/>
    <w:rsid w:val="003E231E"/>
    <w:rsid w:val="0042412A"/>
    <w:rsid w:val="00455B73"/>
    <w:rsid w:val="005157C7"/>
    <w:rsid w:val="005A42EA"/>
    <w:rsid w:val="005A721F"/>
    <w:rsid w:val="0070204B"/>
    <w:rsid w:val="007156AB"/>
    <w:rsid w:val="00776E94"/>
    <w:rsid w:val="00821DF7"/>
    <w:rsid w:val="00995357"/>
    <w:rsid w:val="009C343D"/>
    <w:rsid w:val="009F543C"/>
    <w:rsid w:val="00A27160"/>
    <w:rsid w:val="00AB7A25"/>
    <w:rsid w:val="00B268D5"/>
    <w:rsid w:val="00B41363"/>
    <w:rsid w:val="00CD692D"/>
    <w:rsid w:val="00D62A6C"/>
    <w:rsid w:val="00F60D8A"/>
    <w:rsid w:val="00F844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DBAC72-FF4C-4C48-AD88-26F66CB0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218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D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D8A"/>
  </w:style>
  <w:style w:type="paragraph" w:styleId="Pidipagina">
    <w:name w:val="footer"/>
    <w:basedOn w:val="Normale"/>
    <w:link w:val="PidipaginaCarattere"/>
    <w:uiPriority w:val="99"/>
    <w:unhideWhenUsed/>
    <w:rsid w:val="00F60D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 Sport Karate</Company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Utente</cp:lastModifiedBy>
  <cp:revision>3</cp:revision>
  <dcterms:created xsi:type="dcterms:W3CDTF">2018-01-29T14:14:00Z</dcterms:created>
  <dcterms:modified xsi:type="dcterms:W3CDTF">2018-02-01T15:13:00Z</dcterms:modified>
</cp:coreProperties>
</file>